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21" w:rsidRPr="004C0321" w:rsidRDefault="004C0321" w:rsidP="004C0321">
      <w:pPr>
        <w:pStyle w:val="a4"/>
        <w:jc w:val="center"/>
        <w:rPr>
          <w:rFonts w:ascii="PT Astra Serif" w:hAnsi="PT Astra Serif"/>
          <w:b/>
          <w:sz w:val="26"/>
          <w:szCs w:val="28"/>
        </w:rPr>
      </w:pPr>
      <w:r w:rsidRPr="004C0321">
        <w:rPr>
          <w:rFonts w:ascii="PT Astra Serif" w:hAnsi="PT Astra Serif"/>
          <w:b/>
          <w:sz w:val="26"/>
          <w:szCs w:val="28"/>
        </w:rPr>
        <w:t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</w:t>
      </w:r>
    </w:p>
    <w:p w:rsidR="004C0321" w:rsidRPr="004C0321" w:rsidRDefault="004C0321" w:rsidP="004C0321">
      <w:pPr>
        <w:pStyle w:val="a4"/>
        <w:jc w:val="center"/>
        <w:rPr>
          <w:rFonts w:ascii="PT Astra Serif" w:hAnsi="PT Astra Serif"/>
          <w:b/>
          <w:sz w:val="26"/>
          <w:szCs w:val="28"/>
          <w:highlight w:val="red"/>
        </w:rPr>
      </w:pPr>
    </w:p>
    <w:p w:rsidR="004C0321" w:rsidRPr="004C0321" w:rsidRDefault="004C0321" w:rsidP="004C0321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</w:t>
      </w:r>
      <w:r w:rsidRPr="004C0321">
        <w:rPr>
          <w:rFonts w:ascii="PT Astra Serif" w:hAnsi="PT Astra Serif"/>
          <w:sz w:val="26"/>
          <w:szCs w:val="28"/>
        </w:rPr>
        <w:t>проводится,</w:t>
      </w:r>
      <w:r w:rsidRPr="004C0321">
        <w:rPr>
          <w:rFonts w:ascii="PT Astra Serif" w:hAnsi="PT Astra Serif"/>
          <w:sz w:val="26"/>
          <w:szCs w:val="28"/>
        </w:rPr>
        <w:t xml:space="preserve"> для:</w:t>
      </w:r>
    </w:p>
    <w:p w:rsidR="004C0321" w:rsidRPr="004C0321" w:rsidRDefault="004C0321" w:rsidP="004C0321">
      <w:pPr>
        <w:pStyle w:val="a4"/>
        <w:ind w:left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color w:val="000000"/>
          <w:sz w:val="26"/>
          <w:szCs w:val="28"/>
        </w:rPr>
        <w:t xml:space="preserve">обучающихся </w:t>
      </w:r>
      <w:r w:rsidRPr="004C0321">
        <w:rPr>
          <w:rFonts w:ascii="PT Astra Serif" w:hAnsi="PT Astra Serif"/>
          <w:color w:val="000000"/>
          <w:sz w:val="26"/>
          <w:szCs w:val="28"/>
          <w:lang w:val="en-US"/>
        </w:rPr>
        <w:t>I</w:t>
      </w:r>
      <w:r w:rsidRPr="004C0321">
        <w:rPr>
          <w:rFonts w:ascii="PT Astra Serif" w:hAnsi="PT Astra Serif"/>
          <w:color w:val="000000"/>
          <w:sz w:val="26"/>
          <w:szCs w:val="28"/>
        </w:rPr>
        <w:t>X классов, в том числе для: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обучающихся с ограниченными возможностями здоровья (далее – ОВЗ);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экстернов с ОВЗ;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обучающихся - детей-инвалидов и инвалидов;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экстернов - детей-инвалидов и инвалидов;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обучающихся на дому;</w:t>
      </w:r>
    </w:p>
    <w:p w:rsidR="004C0321" w:rsidRPr="004C0321" w:rsidRDefault="004C0321" w:rsidP="004C0321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6"/>
          <w:szCs w:val="28"/>
        </w:rPr>
      </w:pPr>
      <w:r w:rsidRPr="004C0321">
        <w:rPr>
          <w:rFonts w:ascii="PT Astra Serif" w:hAnsi="PT Astra Serif"/>
          <w:spacing w:val="-1"/>
          <w:sz w:val="26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4C0321" w:rsidRPr="004C0321" w:rsidRDefault="004C0321" w:rsidP="004C032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8"/>
        </w:rPr>
      </w:pPr>
      <w:r w:rsidRPr="004C0321">
        <w:rPr>
          <w:rFonts w:ascii="PT Astra Serif" w:hAnsi="PT Astra Serif"/>
          <w:color w:val="000000"/>
          <w:sz w:val="26"/>
          <w:szCs w:val="28"/>
        </w:rPr>
        <w:t xml:space="preserve">Итоговое собеседование проводится во вторую среду февраля </w:t>
      </w:r>
      <w:r w:rsidRPr="004C0321">
        <w:rPr>
          <w:rFonts w:ascii="PT Astra Serif" w:hAnsi="PT Astra Serif"/>
          <w:color w:val="000000"/>
          <w:sz w:val="26"/>
          <w:szCs w:val="28"/>
        </w:rPr>
        <w:br/>
        <w:t xml:space="preserve">(8 февраля 2023 года), во вторую рабочую среду марта (15 марта 2023 года) и первый рабочий понедельник мая (15 мая 2023 года). 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Для участия в итоговом собеседовании заявление подается не позднее чем за две недели до начала проведения итогового собеседования в образовательную организацию.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Итоговое собеседование проводится в образовательных организациях и (или) местах проведения итогового собеседования, определенных министерством образования Саратовской области.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4C0321">
        <w:rPr>
          <w:rFonts w:ascii="PT Astra Serif" w:hAnsi="PT Astra Serif"/>
          <w:sz w:val="26"/>
          <w:szCs w:val="28"/>
        </w:rPr>
        <w:t>оффлайн</w:t>
      </w:r>
      <w:proofErr w:type="spellEnd"/>
      <w:r w:rsidRPr="004C0321">
        <w:rPr>
          <w:rFonts w:ascii="PT Astra Serif" w:hAnsi="PT Astra Serif"/>
          <w:sz w:val="26"/>
          <w:szCs w:val="28"/>
        </w:rPr>
        <w:t>.</w:t>
      </w:r>
      <w:r w:rsidRPr="004C0321">
        <w:rPr>
          <w:rFonts w:ascii="PT Astra Serif" w:hAnsi="PT Astra Serif"/>
          <w:color w:val="000000"/>
          <w:sz w:val="26"/>
          <w:szCs w:val="28"/>
        </w:rPr>
        <w:t xml:space="preserve"> </w:t>
      </w:r>
      <w:r w:rsidRPr="004C0321">
        <w:rPr>
          <w:rFonts w:ascii="PT Astra Serif" w:hAnsi="PT Astra Serif"/>
          <w:sz w:val="26"/>
          <w:szCs w:val="28"/>
        </w:rPr>
        <w:t>Итоговое собеседование начинается в 9.00 по местному времени.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Рекомендуется взять с собой на итоговое собеседование только необходимые вещи:</w:t>
      </w:r>
    </w:p>
    <w:p w:rsidR="004C0321" w:rsidRPr="004C0321" w:rsidRDefault="004C0321" w:rsidP="004C032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документ, удостоверяющий личность;</w:t>
      </w:r>
    </w:p>
    <w:p w:rsidR="004C0321" w:rsidRPr="004C0321" w:rsidRDefault="004C0321" w:rsidP="004C032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ручку (</w:t>
      </w:r>
      <w:proofErr w:type="spellStart"/>
      <w:r w:rsidRPr="004C0321">
        <w:rPr>
          <w:rFonts w:ascii="PT Astra Serif" w:hAnsi="PT Astra Serif"/>
          <w:sz w:val="26"/>
          <w:szCs w:val="28"/>
        </w:rPr>
        <w:t>гелевую</w:t>
      </w:r>
      <w:proofErr w:type="spellEnd"/>
      <w:r w:rsidRPr="004C0321">
        <w:rPr>
          <w:rFonts w:ascii="PT Astra Serif" w:hAnsi="PT Astra Serif"/>
          <w:sz w:val="26"/>
          <w:szCs w:val="28"/>
        </w:rPr>
        <w:t xml:space="preserve"> или капиллярную с чернилами черного цвета);</w:t>
      </w:r>
    </w:p>
    <w:p w:rsidR="004C0321" w:rsidRPr="004C0321" w:rsidRDefault="004C0321" w:rsidP="004C0321">
      <w:pPr>
        <w:pStyle w:val="a4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лекарства и питание (при необходимости);</w:t>
      </w:r>
    </w:p>
    <w:p w:rsidR="004C0321" w:rsidRPr="004C0321" w:rsidRDefault="004C0321" w:rsidP="004C0321">
      <w:pPr>
        <w:pStyle w:val="a4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C0321" w:rsidRPr="004C0321" w:rsidRDefault="004C0321" w:rsidP="004C0321">
      <w:pPr>
        <w:pStyle w:val="a4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</w:t>
      </w:r>
      <w:r w:rsidRPr="004C0321">
        <w:rPr>
          <w:rFonts w:ascii="PT Astra Serif" w:hAnsi="PT Astra Serif"/>
          <w:sz w:val="26"/>
          <w:szCs w:val="28"/>
        </w:rPr>
        <w:lastRenderedPageBreak/>
        <w:t>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4C0321" w:rsidRPr="004C0321" w:rsidRDefault="004C0321" w:rsidP="004C0321">
      <w:pPr>
        <w:ind w:firstLine="708"/>
        <w:jc w:val="both"/>
        <w:rPr>
          <w:rFonts w:ascii="PT Astra Serif" w:hAnsi="PT Astra Serif"/>
          <w:sz w:val="26"/>
        </w:rPr>
      </w:pPr>
      <w:r w:rsidRPr="004C0321">
        <w:rPr>
          <w:rFonts w:ascii="PT Astra Serif" w:hAnsi="PT Astra Serif"/>
          <w:sz w:val="26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4C0321">
        <w:rPr>
          <w:rFonts w:ascii="PT Astra Serif" w:hAnsi="PT Astra Serif"/>
          <w:sz w:val="26"/>
        </w:rPr>
        <w:t xml:space="preserve">, используемые на итоговом собеседовании, и </w:t>
      </w:r>
      <w:r w:rsidRPr="004C0321">
        <w:rPr>
          <w:rFonts w:ascii="PT Astra Serif" w:hAnsi="PT Astra Serif"/>
          <w:sz w:val="26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Повторно к итоговому собеседованию в дополнительные сроки в текущем учебном году (во вторую рабочую среду марта и первый рабочий понедельник мая) допускаются:</w:t>
      </w:r>
    </w:p>
    <w:p w:rsidR="004C0321" w:rsidRPr="004C0321" w:rsidRDefault="004C0321" w:rsidP="004C03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4C0321" w:rsidRPr="004C0321" w:rsidRDefault="004C0321" w:rsidP="004C03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участники итогового собеседования,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4C0321" w:rsidRPr="004C0321" w:rsidRDefault="004C0321" w:rsidP="004C0321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участники итогового собеседования,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сроки, установленные расписанием проведения итогового собеседования.</w:t>
      </w:r>
    </w:p>
    <w:p w:rsidR="004C0321" w:rsidRPr="004C0321" w:rsidRDefault="004C0321" w:rsidP="004C03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4C0321" w:rsidRPr="004C0321" w:rsidRDefault="004C0321" w:rsidP="004C032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8"/>
        </w:rPr>
      </w:pPr>
      <w:r w:rsidRPr="004C0321">
        <w:rPr>
          <w:rFonts w:ascii="PT Astra Serif" w:hAnsi="PT Astra Serif"/>
          <w:color w:val="000000"/>
          <w:sz w:val="26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4C0321" w:rsidRPr="004C0321" w:rsidRDefault="004C0321" w:rsidP="004C0321">
      <w:pPr>
        <w:pStyle w:val="a4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Результат итогового собеседования как допуск к ГИА - бессрочен.</w:t>
      </w:r>
    </w:p>
    <w:p w:rsidR="004C0321" w:rsidRPr="004C0321" w:rsidRDefault="004C0321" w:rsidP="004C0321">
      <w:pPr>
        <w:pStyle w:val="a4"/>
        <w:ind w:firstLine="709"/>
        <w:jc w:val="both"/>
        <w:rPr>
          <w:rFonts w:ascii="PT Astra Serif" w:hAnsi="PT Astra Serif"/>
          <w:szCs w:val="24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С памяткой о порядке проведения итогового собеседования ознакомлен (-а):</w:t>
      </w: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 w:val="18"/>
          <w:szCs w:val="20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Участник итогового собеседования</w:t>
      </w:r>
    </w:p>
    <w:p w:rsidR="004C0321" w:rsidRPr="004C0321" w:rsidRDefault="004C0321" w:rsidP="004C0321">
      <w:pPr>
        <w:pStyle w:val="a4"/>
        <w:rPr>
          <w:rFonts w:ascii="PT Astra Serif" w:hAnsi="PT Astra Serif"/>
          <w:szCs w:val="24"/>
        </w:rPr>
      </w:pPr>
    </w:p>
    <w:p w:rsidR="004C0321" w:rsidRPr="004C0321" w:rsidRDefault="004C0321" w:rsidP="004C0321">
      <w:pPr>
        <w:pStyle w:val="a4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__________________</w:t>
      </w:r>
      <w:proofErr w:type="gramStart"/>
      <w:r w:rsidRPr="004C0321">
        <w:rPr>
          <w:rFonts w:ascii="PT Astra Serif" w:hAnsi="PT Astra Serif"/>
          <w:sz w:val="26"/>
          <w:szCs w:val="28"/>
        </w:rPr>
        <w:t>_(</w:t>
      </w:r>
      <w:proofErr w:type="gramEnd"/>
      <w:r w:rsidRPr="004C0321">
        <w:rPr>
          <w:rFonts w:ascii="PT Astra Serif" w:hAnsi="PT Astra Serif"/>
          <w:sz w:val="26"/>
          <w:szCs w:val="28"/>
        </w:rPr>
        <w:t>_____________________) «___»___________20__г.</w:t>
      </w:r>
    </w:p>
    <w:p w:rsidR="004C0321" w:rsidRPr="004C0321" w:rsidRDefault="004C0321" w:rsidP="004C0321">
      <w:pPr>
        <w:pStyle w:val="a4"/>
        <w:ind w:firstLine="709"/>
        <w:jc w:val="both"/>
        <w:rPr>
          <w:rFonts w:ascii="PT Astra Serif" w:hAnsi="PT Astra Serif"/>
          <w:sz w:val="26"/>
          <w:szCs w:val="28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Родитель/законный представитель участника итогового собеседования</w:t>
      </w: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 w:val="26"/>
          <w:szCs w:val="28"/>
        </w:rPr>
      </w:pPr>
    </w:p>
    <w:p w:rsidR="004C0321" w:rsidRPr="004C0321" w:rsidRDefault="004C0321" w:rsidP="004C0321">
      <w:pPr>
        <w:pStyle w:val="a4"/>
        <w:rPr>
          <w:rFonts w:ascii="PT Astra Serif" w:hAnsi="PT Astra Serif"/>
          <w:sz w:val="26"/>
          <w:szCs w:val="28"/>
        </w:rPr>
      </w:pPr>
      <w:r w:rsidRPr="004C0321">
        <w:rPr>
          <w:rFonts w:ascii="PT Astra Serif" w:hAnsi="PT Astra Serif"/>
          <w:sz w:val="26"/>
          <w:szCs w:val="28"/>
        </w:rPr>
        <w:t>__________________</w:t>
      </w:r>
      <w:proofErr w:type="gramStart"/>
      <w:r w:rsidRPr="004C0321">
        <w:rPr>
          <w:rFonts w:ascii="PT Astra Serif" w:hAnsi="PT Astra Serif"/>
          <w:sz w:val="26"/>
          <w:szCs w:val="28"/>
        </w:rPr>
        <w:t>_(</w:t>
      </w:r>
      <w:proofErr w:type="gramEnd"/>
      <w:r w:rsidRPr="004C0321">
        <w:rPr>
          <w:rFonts w:ascii="PT Astra Serif" w:hAnsi="PT Astra Serif"/>
          <w:sz w:val="26"/>
          <w:szCs w:val="28"/>
        </w:rPr>
        <w:t>_____________________) «___»___________20__г.</w:t>
      </w: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  <w:bookmarkStart w:id="0" w:name="_GoBack"/>
      <w:bookmarkEnd w:id="0"/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4C0321" w:rsidRPr="004C0321" w:rsidRDefault="004C0321" w:rsidP="004C0321">
      <w:pPr>
        <w:pStyle w:val="a4"/>
        <w:jc w:val="both"/>
        <w:rPr>
          <w:rFonts w:ascii="PT Astra Serif" w:hAnsi="PT Astra Serif"/>
          <w:szCs w:val="24"/>
          <w:highlight w:val="red"/>
        </w:rPr>
      </w:pPr>
    </w:p>
    <w:p w:rsidR="002B1AF5" w:rsidRPr="004C0321" w:rsidRDefault="002B1AF5">
      <w:pPr>
        <w:rPr>
          <w:sz w:val="18"/>
        </w:rPr>
      </w:pPr>
    </w:p>
    <w:sectPr w:rsidR="002B1AF5" w:rsidRPr="004C0321" w:rsidSect="004C032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BF"/>
    <w:rsid w:val="002B1AF5"/>
    <w:rsid w:val="003F1CBF"/>
    <w:rsid w:val="004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1977-4A4C-4106-BBA9-8743F9B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3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4C03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C032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2022-12-23T06:40:00Z</cp:lastPrinted>
  <dcterms:created xsi:type="dcterms:W3CDTF">2022-12-23T06:39:00Z</dcterms:created>
  <dcterms:modified xsi:type="dcterms:W3CDTF">2022-12-23T06:41:00Z</dcterms:modified>
</cp:coreProperties>
</file>